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9A" w:rsidRPr="001B129A" w:rsidRDefault="001B129A" w:rsidP="001B129A">
      <w:pPr>
        <w:shd w:val="clear" w:color="auto" w:fill="FFFFFF"/>
        <w:spacing w:before="240" w:after="240" w:line="240" w:lineRule="auto"/>
        <w:outlineLvl w:val="3"/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</w:pPr>
      <w:r w:rsidRPr="001B129A"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  <w:t>Accreditation, Approval, &amp; Licensure of Institution &amp; Program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5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Southern Association of Colleges &amp; Schools Commission on Colleges (SACS COC)</w:t>
        </w:r>
      </w:hyperlink>
    </w:p>
    <w:p w:rsidR="001B129A" w:rsidRPr="002B7F55" w:rsidRDefault="001B129A" w:rsidP="002B7F55">
      <w:pPr>
        <w:pStyle w:val="ListParagraph"/>
        <w:numPr>
          <w:ilvl w:val="0"/>
          <w:numId w:val="1"/>
        </w:num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2B7F55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Institutional and Program Accreditation, Approval, or Licensure</w:t>
      </w:r>
    </w:p>
    <w:p w:rsidR="001B129A" w:rsidRPr="001B129A" w:rsidRDefault="001B129A" w:rsidP="001B129A">
      <w:pPr>
        <w:shd w:val="clear" w:color="auto" w:fill="FFFFFF"/>
        <w:spacing w:before="240" w:after="240" w:line="240" w:lineRule="auto"/>
        <w:outlineLvl w:val="3"/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</w:pPr>
      <w:bookmarkStart w:id="0" w:name="General_Info"/>
      <w:bookmarkEnd w:id="0"/>
      <w:r w:rsidRPr="001B129A"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  <w:t>General Institutional Information</w:t>
      </w:r>
    </w:p>
    <w:p w:rsidR="001B129A" w:rsidRPr="001B129A" w:rsidRDefault="00EE7B70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13_</w:t>
      </w:r>
      <w:bookmarkStart w:id="1" w:name="_GoBack"/>
      <w:bookmarkEnd w:id="1"/>
      <w:r w:rsidR="002B7F55" w:rsidRPr="00EE7B70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F</w:t>
      </w:r>
      <w:r w:rsidR="001B129A" w:rsidRPr="001B129A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ERPA Guidelines (.pdf)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6" w:tgtFrame="_blank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Facilities and Services Available to Students with Disabilities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7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Consumer Information on College Navigator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8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Title IX Policy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1B129A">
        <w:rPr>
          <w:rFonts w:ascii="Arial" w:eastAsia="Times New Roman" w:hAnsi="Arial" w:cs="Arial"/>
          <w:b/>
          <w:bCs/>
          <w:color w:val="747474"/>
          <w:sz w:val="21"/>
          <w:szCs w:val="21"/>
        </w:rPr>
        <w:t>Student Body Diversity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9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Gender, Race/Ethnicity</w:t>
        </w:r>
      </w:hyperlink>
    </w:p>
    <w:p w:rsidR="001B129A" w:rsidRPr="00647C70" w:rsidRDefault="001B129A" w:rsidP="00647C70">
      <w:pPr>
        <w:pStyle w:val="ListParagraph"/>
        <w:numPr>
          <w:ilvl w:val="0"/>
          <w:numId w:val="1"/>
        </w:num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  <w:highlight w:val="yellow"/>
        </w:rPr>
      </w:pPr>
      <w:r w:rsidRPr="00647C70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Federal Pell Grant (IPEDS)</w:t>
      </w:r>
    </w:p>
    <w:p w:rsidR="001B129A" w:rsidRPr="00647C70" w:rsidRDefault="001B129A" w:rsidP="00647C70">
      <w:pPr>
        <w:pStyle w:val="ListParagraph"/>
        <w:numPr>
          <w:ilvl w:val="0"/>
          <w:numId w:val="1"/>
        </w:num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  <w:highlight w:val="yellow"/>
        </w:rPr>
      </w:pPr>
      <w:r w:rsidRPr="00647C70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Intercollegiate Athletic Program Participation Rates and Financial Support Data (Equity in Athletics Disclosure Act)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10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Refund Policy, Requirements for Withdrawal, and Return of Title IV Financial Aid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1B129A">
        <w:rPr>
          <w:rFonts w:ascii="Arial" w:eastAsia="Times New Roman" w:hAnsi="Arial" w:cs="Arial"/>
          <w:color w:val="747474"/>
          <w:sz w:val="21"/>
          <w:szCs w:val="21"/>
        </w:rPr>
        <w:t>Textbook Information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11" w:tgtFrame="_blank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Academic Program (Educational Programs, Instructional Facilities, Faculty)</w:t>
        </w:r>
      </w:hyperlink>
      <w:r w:rsidRPr="001B129A">
        <w:rPr>
          <w:rFonts w:ascii="Arial" w:eastAsia="Times New Roman" w:hAnsi="Arial" w:cs="Arial"/>
          <w:color w:val="747474"/>
          <w:sz w:val="21"/>
          <w:szCs w:val="21"/>
        </w:rPr>
        <w:t> </w:t>
      </w:r>
      <w:bookmarkStart w:id="2" w:name="AcadP"/>
      <w:bookmarkEnd w:id="2"/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12" w:tgtFrame="_blank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Transfer of Credit Policies and Articulation Agreements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1B129A">
        <w:rPr>
          <w:rFonts w:ascii="Arial" w:eastAsia="Times New Roman" w:hAnsi="Arial" w:cs="Arial"/>
          <w:b/>
          <w:bCs/>
          <w:color w:val="747474"/>
          <w:sz w:val="21"/>
          <w:szCs w:val="21"/>
        </w:rPr>
        <w:t>Copyright Infringement Policies and Sanctions (Including Computer Use and File Sharing)</w:t>
      </w:r>
    </w:p>
    <w:p w:rsidR="001B129A" w:rsidRPr="00647C70" w:rsidRDefault="001B129A" w:rsidP="00647C70">
      <w:pPr>
        <w:pStyle w:val="ListParagraph"/>
        <w:numPr>
          <w:ilvl w:val="0"/>
          <w:numId w:val="1"/>
        </w:num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647C70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Copyright Infringement Policy (.pdf)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13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Student Activities</w:t>
        </w:r>
      </w:hyperlink>
    </w:p>
    <w:p w:rsidR="001B129A" w:rsidRPr="00647C70" w:rsidRDefault="001B129A" w:rsidP="00647C70">
      <w:pPr>
        <w:pStyle w:val="ListParagraph"/>
        <w:numPr>
          <w:ilvl w:val="0"/>
          <w:numId w:val="1"/>
        </w:num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  <w:highlight w:val="yellow"/>
        </w:rPr>
      </w:pPr>
      <w:r w:rsidRPr="00647C70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Voter Registration (PDF)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1B129A">
        <w:rPr>
          <w:rFonts w:ascii="Arial" w:eastAsia="Times New Roman" w:hAnsi="Arial" w:cs="Arial"/>
          <w:color w:val="747474"/>
          <w:sz w:val="21"/>
          <w:szCs w:val="21"/>
        </w:rPr>
        <w:t> </w:t>
      </w:r>
    </w:p>
    <w:p w:rsidR="001B129A" w:rsidRPr="001B129A" w:rsidRDefault="001B129A" w:rsidP="001B129A">
      <w:pPr>
        <w:shd w:val="clear" w:color="auto" w:fill="FFFFFF"/>
        <w:spacing w:before="240" w:after="240" w:line="240" w:lineRule="auto"/>
        <w:outlineLvl w:val="3"/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</w:pPr>
      <w:bookmarkStart w:id="3" w:name="Student_Finance"/>
      <w:bookmarkEnd w:id="3"/>
      <w:r w:rsidRPr="001B129A"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  <w:lastRenderedPageBreak/>
        <w:t>Student Financial Assistance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14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Financial Aid Information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15" w:history="1">
        <w:proofErr w:type="spellStart"/>
        <w:proofErr w:type="gramStart"/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iGrad</w:t>
        </w:r>
        <w:proofErr w:type="spellEnd"/>
        <w:proofErr w:type="gramEnd"/>
      </w:hyperlink>
      <w:r w:rsidRPr="001B129A">
        <w:rPr>
          <w:rFonts w:ascii="Arial" w:eastAsia="Times New Roman" w:hAnsi="Arial" w:cs="Arial"/>
          <w:color w:val="747474"/>
          <w:sz w:val="21"/>
          <w:szCs w:val="21"/>
        </w:rPr>
        <w:t xml:space="preserve"> Resource to aid in Financial Aid decision making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16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Accessibility Services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17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Refund Policy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18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Academic Programs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19" w:tgtFrame="_blank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Net Price Calculator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20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Price of Attendance 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21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Notice of Federal Student Financial Aid Penalties for Drug Law Violations</w:t>
        </w:r>
      </w:hyperlink>
    </w:p>
    <w:p w:rsidR="001B129A" w:rsidRPr="001B129A" w:rsidRDefault="001B129A" w:rsidP="001B129A">
      <w:pPr>
        <w:shd w:val="clear" w:color="auto" w:fill="FFFFFF"/>
        <w:spacing w:before="240" w:after="240" w:line="240" w:lineRule="auto"/>
        <w:outlineLvl w:val="3"/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</w:pPr>
      <w:bookmarkStart w:id="4" w:name="Student_Loan"/>
      <w:bookmarkEnd w:id="4"/>
      <w:r w:rsidRPr="001B129A"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  <w:t>Student Loan Information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22" w:tgtFrame="_blank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Entrance and Exit Counseling for Student Loan Borrowers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23" w:tgtFrame="_blank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Institutional Code of Conduct for Education Loans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24" w:tgtFrame="_blank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Preferred Lender Lists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25" w:tgtFrame="_blank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Preferred Lender Arrangements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1B129A">
        <w:rPr>
          <w:rFonts w:ascii="Arial" w:eastAsia="Times New Roman" w:hAnsi="Arial" w:cs="Arial"/>
          <w:color w:val="747474"/>
          <w:sz w:val="21"/>
          <w:szCs w:val="21"/>
        </w:rPr>
        <w:t> </w:t>
      </w:r>
    </w:p>
    <w:p w:rsidR="001B129A" w:rsidRPr="001B129A" w:rsidRDefault="001B129A" w:rsidP="001B129A">
      <w:pPr>
        <w:shd w:val="clear" w:color="auto" w:fill="FFFFFF"/>
        <w:spacing w:before="240" w:after="240" w:line="240" w:lineRule="auto"/>
        <w:outlineLvl w:val="3"/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</w:pPr>
      <w:bookmarkStart w:id="5" w:name="Health_Safety"/>
      <w:bookmarkEnd w:id="5"/>
      <w:r w:rsidRPr="001B129A"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  <w:t>Health and Safety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26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Drug and Alcohol Abuse Prevention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27" w:tgtFrame="_blank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Vaccination Policies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28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Campus Security Policies, Crime Statistics and Crime Log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29" w:tgtFrame="_blank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Fire Safety Policies, Fire Statistics and Fire Log (On-Campus Housing Facilities)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1B129A">
        <w:rPr>
          <w:rFonts w:ascii="Arial" w:eastAsia="Times New Roman" w:hAnsi="Arial" w:cs="Arial"/>
          <w:color w:val="747474"/>
          <w:sz w:val="21"/>
          <w:szCs w:val="21"/>
        </w:rPr>
        <w:t> </w:t>
      </w:r>
    </w:p>
    <w:p w:rsidR="001B129A" w:rsidRPr="001B129A" w:rsidRDefault="001B129A" w:rsidP="001B129A">
      <w:pPr>
        <w:shd w:val="clear" w:color="auto" w:fill="FFFFFF"/>
        <w:spacing w:before="240" w:after="240" w:line="240" w:lineRule="auto"/>
        <w:outlineLvl w:val="3"/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</w:pPr>
      <w:bookmarkStart w:id="6" w:name="Student_Outcomes"/>
      <w:bookmarkEnd w:id="6"/>
      <w:r w:rsidRPr="001B129A">
        <w:rPr>
          <w:rFonts w:ascii="Open Sans" w:eastAsia="Times New Roman" w:hAnsi="Open Sans" w:cs="Arial"/>
          <w:b/>
          <w:bCs/>
          <w:color w:val="333333"/>
          <w:spacing w:val="15"/>
          <w:sz w:val="27"/>
          <w:szCs w:val="27"/>
        </w:rPr>
        <w:t>Student Outcomes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1B129A">
        <w:rPr>
          <w:rFonts w:ascii="Arial" w:eastAsia="Times New Roman" w:hAnsi="Arial" w:cs="Arial"/>
          <w:color w:val="747474"/>
          <w:sz w:val="21"/>
          <w:szCs w:val="21"/>
        </w:rPr>
        <w:t xml:space="preserve">According to the HB 886 House Bill of Virginia, </w:t>
      </w:r>
      <w:proofErr w:type="spellStart"/>
      <w:r w:rsidRPr="001B129A">
        <w:rPr>
          <w:rFonts w:ascii="Arial" w:eastAsia="Times New Roman" w:hAnsi="Arial" w:cs="Arial"/>
          <w:color w:val="747474"/>
          <w:sz w:val="21"/>
          <w:szCs w:val="21"/>
        </w:rPr>
        <w:t>Ferrum</w:t>
      </w:r>
      <w:proofErr w:type="spellEnd"/>
      <w:r w:rsidRPr="001B129A">
        <w:rPr>
          <w:rFonts w:ascii="Arial" w:eastAsia="Times New Roman" w:hAnsi="Arial" w:cs="Arial"/>
          <w:color w:val="747474"/>
          <w:sz w:val="21"/>
          <w:szCs w:val="21"/>
        </w:rPr>
        <w:t xml:space="preserve"> College must provide student-level data on graduate school and employment data.  The links below contain such information: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30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Student Achievement of Institutional Goals</w:t>
        </w:r>
      </w:hyperlink>
    </w:p>
    <w:p w:rsidR="001B129A" w:rsidRPr="00F671BD" w:rsidRDefault="001B129A" w:rsidP="00F671BD">
      <w:pPr>
        <w:pStyle w:val="ListParagraph"/>
        <w:numPr>
          <w:ilvl w:val="0"/>
          <w:numId w:val="1"/>
        </w:num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F671BD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Teacher Preparation Report</w:t>
      </w:r>
    </w:p>
    <w:p w:rsidR="001B129A" w:rsidRPr="001B129A" w:rsidRDefault="001B129A" w:rsidP="001B129A">
      <w:pPr>
        <w:shd w:val="clear" w:color="auto" w:fill="FFFFFF"/>
        <w:spacing w:before="319" w:after="319" w:line="240" w:lineRule="auto"/>
        <w:outlineLvl w:val="4"/>
        <w:rPr>
          <w:rFonts w:ascii="Open Sans" w:eastAsia="Times New Roman" w:hAnsi="Open Sans" w:cs="Arial"/>
          <w:b/>
          <w:bCs/>
          <w:color w:val="747474"/>
          <w:sz w:val="24"/>
          <w:szCs w:val="24"/>
        </w:rPr>
      </w:pPr>
      <w:r w:rsidRPr="001B129A">
        <w:rPr>
          <w:rFonts w:ascii="Open Sans" w:eastAsia="Times New Roman" w:hAnsi="Open Sans" w:cs="Arial"/>
          <w:b/>
          <w:bCs/>
          <w:color w:val="747474"/>
          <w:sz w:val="24"/>
          <w:szCs w:val="24"/>
        </w:rPr>
        <w:t>Career and Graduate School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31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Information on Job Placement for Graduates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32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Career and Job Placement Services</w:t>
        </w:r>
      </w:hyperlink>
    </w:p>
    <w:p w:rsidR="001B129A" w:rsidRPr="001B129A" w:rsidRDefault="00521000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12_</w:t>
      </w:r>
      <w:r w:rsidR="001B129A" w:rsidRPr="001B129A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Job and Graduate School Placement Rates</w:t>
      </w:r>
    </w:p>
    <w:p w:rsidR="001B129A" w:rsidRPr="001B129A" w:rsidRDefault="001B129A" w:rsidP="001B129A">
      <w:pPr>
        <w:shd w:val="clear" w:color="auto" w:fill="FFFFFF"/>
        <w:spacing w:before="319" w:after="319" w:line="240" w:lineRule="auto"/>
        <w:outlineLvl w:val="4"/>
        <w:rPr>
          <w:rFonts w:ascii="Open Sans" w:eastAsia="Times New Roman" w:hAnsi="Open Sans" w:cs="Arial"/>
          <w:b/>
          <w:bCs/>
          <w:color w:val="747474"/>
          <w:sz w:val="24"/>
          <w:szCs w:val="24"/>
        </w:rPr>
      </w:pPr>
      <w:r w:rsidRPr="001B129A">
        <w:rPr>
          <w:rFonts w:ascii="Open Sans" w:eastAsia="Times New Roman" w:hAnsi="Open Sans" w:cs="Arial"/>
          <w:b/>
          <w:bCs/>
          <w:color w:val="747474"/>
          <w:sz w:val="24"/>
          <w:szCs w:val="24"/>
        </w:rPr>
        <w:t>Retention and Graduation Rates</w:t>
      </w:r>
    </w:p>
    <w:p w:rsidR="001B129A" w:rsidRPr="000A3412" w:rsidRDefault="001B129A" w:rsidP="000A3412">
      <w:pPr>
        <w:pStyle w:val="ListParagraph"/>
        <w:numPr>
          <w:ilvl w:val="0"/>
          <w:numId w:val="2"/>
        </w:num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0A3412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Retention Rates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1B129A">
        <w:rPr>
          <w:rFonts w:ascii="Arial" w:eastAsia="Times New Roman" w:hAnsi="Arial" w:cs="Arial"/>
          <w:color w:val="747474"/>
          <w:sz w:val="21"/>
          <w:szCs w:val="21"/>
        </w:rPr>
        <w:t xml:space="preserve">6 Year Graduation Rate (Cohort 2007) via </w:t>
      </w:r>
      <w:r w:rsidRPr="001B129A">
        <w:rPr>
          <w:rFonts w:ascii="Arial" w:eastAsia="Times New Roman" w:hAnsi="Arial" w:cs="Arial"/>
          <w:i/>
          <w:iCs/>
          <w:color w:val="747474"/>
          <w:sz w:val="21"/>
          <w:szCs w:val="21"/>
        </w:rPr>
        <w:t>College Navigator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33" w:anchor="retgrad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Gende</w:t>
        </w:r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r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34" w:anchor="retgrad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Race/Ethnicity</w:t>
        </w:r>
      </w:hyperlink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35" w:anchor="retgrad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Transfer-Out Rate</w:t>
        </w:r>
      </w:hyperlink>
    </w:p>
    <w:p w:rsidR="001B129A" w:rsidRPr="000A3412" w:rsidRDefault="001B129A" w:rsidP="000A3412">
      <w:pPr>
        <w:pStyle w:val="ListParagraph"/>
        <w:numPr>
          <w:ilvl w:val="0"/>
          <w:numId w:val="1"/>
        </w:num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0A3412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4 &amp; 6 Year Graduation Rate (Cohort 2006, 2007, 2008)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1B129A">
        <w:rPr>
          <w:rFonts w:ascii="Arial" w:eastAsia="Times New Roman" w:hAnsi="Arial" w:cs="Arial"/>
          <w:color w:val="747474"/>
          <w:sz w:val="21"/>
          <w:szCs w:val="21"/>
        </w:rPr>
        <w:t>FTIC Graduation Rate</w:t>
      </w:r>
    </w:p>
    <w:p w:rsidR="001B129A" w:rsidRPr="00E8624D" w:rsidRDefault="00E8624D" w:rsidP="00E8624D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 w:rsidRPr="00E8624D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9.</w:t>
      </w:r>
      <w:r>
        <w:rPr>
          <w:rFonts w:ascii="Arial" w:eastAsia="Times New Roman" w:hAnsi="Arial" w:cs="Arial"/>
          <w:color w:val="747474"/>
          <w:sz w:val="21"/>
          <w:szCs w:val="21"/>
          <w:highlight w:val="yellow"/>
        </w:rPr>
        <w:t xml:space="preserve"> </w:t>
      </w:r>
      <w:r w:rsidR="001B129A" w:rsidRPr="00E8624D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Federal Pell Grants</w:t>
      </w:r>
    </w:p>
    <w:p w:rsidR="001B129A" w:rsidRPr="001B129A" w:rsidRDefault="00521000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10_</w:t>
      </w:r>
      <w:r w:rsidR="001B129A" w:rsidRPr="001B129A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Transfer-Out Rate</w:t>
      </w:r>
    </w:p>
    <w:p w:rsidR="001B129A" w:rsidRPr="001B129A" w:rsidRDefault="00521000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r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11_</w:t>
      </w:r>
      <w:r w:rsidR="001B129A" w:rsidRPr="001B129A">
        <w:rPr>
          <w:rFonts w:ascii="Arial" w:eastAsia="Times New Roman" w:hAnsi="Arial" w:cs="Arial"/>
          <w:color w:val="747474"/>
          <w:sz w:val="21"/>
          <w:szCs w:val="21"/>
          <w:highlight w:val="yellow"/>
        </w:rPr>
        <w:t>Graduation Rates for Students Receiving Athletically Related Student Aid (Student Right-to-Know Act)</w:t>
      </w:r>
    </w:p>
    <w:p w:rsidR="001B129A" w:rsidRPr="001B129A" w:rsidRDefault="001B129A" w:rsidP="001B129A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747474"/>
          <w:sz w:val="21"/>
          <w:szCs w:val="21"/>
        </w:rPr>
      </w:pPr>
      <w:hyperlink r:id="rId36" w:history="1">
        <w:r w:rsidRPr="001B129A">
          <w:rPr>
            <w:rFonts w:ascii="Arial" w:eastAsia="Times New Roman" w:hAnsi="Arial" w:cs="Arial"/>
            <w:color w:val="333333"/>
            <w:sz w:val="21"/>
            <w:szCs w:val="21"/>
            <w:u w:val="single"/>
          </w:rPr>
          <w:t>SCHEV Institutional Profile</w:t>
        </w:r>
      </w:hyperlink>
    </w:p>
    <w:p w:rsidR="00196915" w:rsidRDefault="00196915"/>
    <w:sectPr w:rsidR="00196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813D5"/>
    <w:multiLevelType w:val="hybridMultilevel"/>
    <w:tmpl w:val="2134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1EE"/>
    <w:multiLevelType w:val="hybridMultilevel"/>
    <w:tmpl w:val="577472FA"/>
    <w:lvl w:ilvl="0" w:tplc="35520A2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9A"/>
    <w:rsid w:val="000A3412"/>
    <w:rsid w:val="00196915"/>
    <w:rsid w:val="001B129A"/>
    <w:rsid w:val="002B7F55"/>
    <w:rsid w:val="00521000"/>
    <w:rsid w:val="00647C70"/>
    <w:rsid w:val="00E8624D"/>
    <w:rsid w:val="00EE7B70"/>
    <w:rsid w:val="00F6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C4567-7700-4423-9DCF-4BDBC095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2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403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5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7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80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24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errum.edu/leadershipandengagement/ferrum-outdoors/" TargetMode="External"/><Relationship Id="rId18" Type="http://schemas.openxmlformats.org/officeDocument/2006/relationships/hyperlink" Target="http://www.ferrum.edu/academics/academic-schools/" TargetMode="External"/><Relationship Id="rId26" Type="http://schemas.openxmlformats.org/officeDocument/2006/relationships/hyperlink" Target="http://www.ferrum.edu/downloads/student-affairs/studentdrugandalcoholabusepreventionprogram.pdf" TargetMode="External"/><Relationship Id="rId21" Type="http://schemas.openxmlformats.org/officeDocument/2006/relationships/hyperlink" Target="http://www.ferrum.edu/financial-aid/" TargetMode="External"/><Relationship Id="rId34" Type="http://schemas.openxmlformats.org/officeDocument/2006/relationships/hyperlink" Target="http://nces.ed.gov/collegenavigator/?q=Ferrum+college&amp;s=all&amp;id=232089" TargetMode="External"/><Relationship Id="rId7" Type="http://schemas.openxmlformats.org/officeDocument/2006/relationships/hyperlink" Target="http://nces.ed.gov/collegenavigator/?q=Ferrum+College&amp;s=all&amp;id=232089" TargetMode="External"/><Relationship Id="rId12" Type="http://schemas.openxmlformats.org/officeDocument/2006/relationships/hyperlink" Target="http://www.ferrum.edu/academics/registrars-office/articulations-agreements/" TargetMode="External"/><Relationship Id="rId17" Type="http://schemas.openxmlformats.org/officeDocument/2006/relationships/hyperlink" Target="http://www.ferrum.edu/financial-aid/refunds-and-title-iv/" TargetMode="External"/><Relationship Id="rId25" Type="http://schemas.openxmlformats.org/officeDocument/2006/relationships/hyperlink" Target="http://www.ferrum.edu/financial-aid/types-of-financial-aid/" TargetMode="External"/><Relationship Id="rId33" Type="http://schemas.openxmlformats.org/officeDocument/2006/relationships/hyperlink" Target="http://nces.ed.gov/collegenavigator/?q=Ferrum+college&amp;s=all&amp;id=23208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errum.edu/academics/accessibility-services/" TargetMode="External"/><Relationship Id="rId20" Type="http://schemas.openxmlformats.org/officeDocument/2006/relationships/hyperlink" Target="http://www.ferrum.edu/financial-aid/" TargetMode="External"/><Relationship Id="rId29" Type="http://schemas.openxmlformats.org/officeDocument/2006/relationships/hyperlink" Target="http://old.ferrum.edu/campus_life/communications/campus_alerts/clery_act_security_report/security_report_201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errum.edu/academics/academic-resources-center/disability-services/" TargetMode="External"/><Relationship Id="rId11" Type="http://schemas.openxmlformats.org/officeDocument/2006/relationships/hyperlink" Target="http://www.ferrum.edu/academics/academic-schools/" TargetMode="External"/><Relationship Id="rId24" Type="http://schemas.openxmlformats.org/officeDocument/2006/relationships/hyperlink" Target="http://old.ferrum.edu/student_links/financial_aid/aid_types/loans.html" TargetMode="External"/><Relationship Id="rId32" Type="http://schemas.openxmlformats.org/officeDocument/2006/relationships/hyperlink" Target="http://www.ferrum.edu/career/employment-search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ferrum.edu/about/" TargetMode="External"/><Relationship Id="rId15" Type="http://schemas.openxmlformats.org/officeDocument/2006/relationships/hyperlink" Target="https://www.igrad.com/" TargetMode="External"/><Relationship Id="rId23" Type="http://schemas.openxmlformats.org/officeDocument/2006/relationships/hyperlink" Target="http://www.ferrum.edu/financial-aid/types-of-financial-aid/" TargetMode="External"/><Relationship Id="rId28" Type="http://schemas.openxmlformats.org/officeDocument/2006/relationships/hyperlink" Target="http://www.ferrum.edu/campus-police/" TargetMode="External"/><Relationship Id="rId36" Type="http://schemas.openxmlformats.org/officeDocument/2006/relationships/hyperlink" Target="http://research.schev.edu/iprofile.asp?UID=232089" TargetMode="External"/><Relationship Id="rId10" Type="http://schemas.openxmlformats.org/officeDocument/2006/relationships/hyperlink" Target="http://www.ferrum.edu/financial-aid/refunds-and-title-iv/" TargetMode="External"/><Relationship Id="rId19" Type="http://schemas.openxmlformats.org/officeDocument/2006/relationships/hyperlink" Target="http://www.ferrum.edu/financial-aid/tuition-net-price-calculator/" TargetMode="External"/><Relationship Id="rId31" Type="http://schemas.openxmlformats.org/officeDocument/2006/relationships/hyperlink" Target="http://www.ferrum.edu/career/graduate-succ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mbers.ucan-network.org/ferrum" TargetMode="External"/><Relationship Id="rId14" Type="http://schemas.openxmlformats.org/officeDocument/2006/relationships/hyperlink" Target="http://www.ferrum.edu/financial-aid/financial-aid-links-and-resources/" TargetMode="External"/><Relationship Id="rId22" Type="http://schemas.openxmlformats.org/officeDocument/2006/relationships/hyperlink" Target="http://www.ferrum.edu/financial-aid/types-of-financial-aid/" TargetMode="External"/><Relationship Id="rId27" Type="http://schemas.openxmlformats.org/officeDocument/2006/relationships/hyperlink" Target="http://www.ferrum.edu/campus-life/tri-area-community-health-center/health-center-frequently-asked-questions/" TargetMode="External"/><Relationship Id="rId30" Type="http://schemas.openxmlformats.org/officeDocument/2006/relationships/hyperlink" Target="http://www.ferrum.edu/academics/" TargetMode="External"/><Relationship Id="rId35" Type="http://schemas.openxmlformats.org/officeDocument/2006/relationships/hyperlink" Target="http://nces.ed.gov/collegenavigator/?q=Ferrum+college&amp;s=all&amp;id=232089" TargetMode="External"/><Relationship Id="rId8" Type="http://schemas.openxmlformats.org/officeDocument/2006/relationships/hyperlink" Target="http://www.ferrum.edu/title-ix-information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Ursa Johnson</dc:creator>
  <cp:keywords/>
  <dc:description/>
  <cp:lastModifiedBy>Ursa Johnson</cp:lastModifiedBy>
  <cp:revision>6</cp:revision>
  <dcterms:created xsi:type="dcterms:W3CDTF">2017-02-09T15:36:00Z</dcterms:created>
  <dcterms:modified xsi:type="dcterms:W3CDTF">2017-02-09T16:24:00Z</dcterms:modified>
</cp:coreProperties>
</file>